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0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480"/>
        <w:gridCol w:w="1558"/>
        <w:gridCol w:w="1235"/>
        <w:gridCol w:w="146"/>
        <w:gridCol w:w="146"/>
        <w:gridCol w:w="146"/>
        <w:gridCol w:w="3190"/>
        <w:gridCol w:w="1840"/>
        <w:gridCol w:w="1560"/>
        <w:gridCol w:w="1200"/>
        <w:gridCol w:w="1440"/>
      </w:tblGrid>
      <w:tr w:rsidR="004F17C8" w:rsidRPr="004F17C8" w14:paraId="7D2CE82E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56F2F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71214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12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D3EFE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  <w:t>BALANS VERENIGING van OUD-PARLEMENTARIERS 2025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5E51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D28E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7BFA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01BF3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19DC17B4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21A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CB227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B66DF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657A5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D3E9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7050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936E9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C6029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1E4B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099A0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251B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6857F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704380D2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62191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294F6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31-12-2025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980AC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A487C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31-12-2024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B9C95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2CA4F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80BCC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95571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C311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31-12-2025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B360D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54027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31-12-2024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AF130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F17C8" w:rsidRPr="004F17C8" w14:paraId="4299E07F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1F5F1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51E4F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86490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6B410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6BC27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D050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79851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B380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19E97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DE138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5FD6F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847DE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0D378BCD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6419A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bank rekening courant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F8624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2941,10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9DAB6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84477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37,95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78CF5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75311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A98A0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E303A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eigen vermogen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D15CF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23931,28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A800A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ED14F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23279,76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076BA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6D6F0529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ADCDD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spaarrekening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7D644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22407,02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A939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FC43A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23954,45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7C62E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A95C5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0963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F61F8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nog te betalen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E4474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666,84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4FC6A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46C64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9296,26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EF1CC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6C5BCB49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5DF05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nog te ontvangen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996A9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5B50D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F7D87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8853,62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F7AA9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17E55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8740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7C871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vooruitontvangen lidmaatschap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19515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750,00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11993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EF92A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270,00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99526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69815896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2B2B9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F18C8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  __________                    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685A0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</w:t>
            </w:r>
          </w:p>
        </w:tc>
        <w:tc>
          <w:tcPr>
            <w:tcW w:w="13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12437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  __________                     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72AB1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DCAE7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DCA78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  __________                   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5388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A5EA6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                      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DE2C5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</w:p>
        </w:tc>
      </w:tr>
      <w:tr w:rsidR="004F17C8" w:rsidRPr="004F17C8" w14:paraId="2F3290CF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0551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D7B6C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25348,12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4A1D2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0C8FC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32846,02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B4144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39FC1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45E9E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EB362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4843B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25348,12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185CD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6F66B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32846,02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844C1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F17C8" w:rsidRPr="004F17C8" w14:paraId="1D17AFB8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A0FDE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F9A1B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7CB3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BA271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3C25C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42042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65FD7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891C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3AE04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7CE28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CB45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039D7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4DCE1261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CEBAE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A30C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E0F78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44BE0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FD60C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365FE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resultatenrekening 2023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CC718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ECD71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C4D34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AA5F8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3BEE8364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3F3AB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inkomsten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7DE8F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jaar 2025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1DC1A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begroting 2025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5CE94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jaar 2024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2C447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0C0B1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D2B87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BC318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uitgaven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3C85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jaar 2025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69B20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begroting 2025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9E82C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jaar 2024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CE01C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1C1BD6BC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3587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67FFC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8D8D0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27D8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769D4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3E18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FC704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2CFA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5F6E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E4B65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F3A1B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5048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76E96DBA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9B167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contributie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7A4B8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11610,00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6FAB1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12750,00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C1597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11070,00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53206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CE6C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EF90C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53281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administratie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F3D21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776,82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8F2A7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1300,00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1DE70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857,93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F4C92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5AD5132B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37FF6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rente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10944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602,57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D23CA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300,00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2A4B2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59,35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50FDD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E6AE5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7DCAF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0B67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bankkosten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4427D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395,82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7879C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350,00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A291D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364,44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81547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035300BE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D3250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overige inkomsten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FEACD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F75BD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4C77F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0,00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64C73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F8E2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E293E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101A6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bestuur en commissies R+V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8F3C8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1573,52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CF529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750,00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5CD87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1348,12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AB79D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7EB7BE1F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0327F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giften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DF1D3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35,00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32BA2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DA29E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5,00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46D28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C3E45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DB363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79A07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bestuurskosten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D002B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2318,49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C54C1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750,00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C2F80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636,53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734F7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5842B17C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595A8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boek historie VOP en Genoot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B4B89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1506,22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DAA20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46211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0,00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31B37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7DC55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C6A11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DE911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boek historie VOP en Genoot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2FCD1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9B2A3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6C4C5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5242,66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7A430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2662B9B2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FB90B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A8A0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EF142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A5753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51001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3ABC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22B6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879D8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contributie FP-AP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7225F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1800,00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E5441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1800,00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30EDD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1800,00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E2F8B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1A124E95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A9F1B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6A68C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3D99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7F045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9712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739E4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4AD4F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95C22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internationale activiteiten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0532E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2552,95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3D97C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2000,00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B58B7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1330,21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74943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35175723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D694B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D40CE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C0185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30743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A54CE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44268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47098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01E68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ledenbijeenkomsten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B558C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2726,23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DA690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3250,00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BBFD4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6420,25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ACF82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1F75DBC8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6BA4C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D49E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A9787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3DFB3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99EB5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A66F0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BCF4B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C3C5F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nestor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4F756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696,40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1443B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3250,00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68CC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1575,31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8258F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16C1D9B8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D52D0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EB027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8CA0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AF36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8FBE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5ABCE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CEFA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2B022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overige uitgaven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BF9B8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7DADD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250,00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43403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C4E3A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2B838FE7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A28BC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subsidie TK ambt secr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9734F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994AF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9E880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109505,46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931B2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4402C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EAEE7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8A25F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posg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D0CF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C54D1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E9191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109505,46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357FE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3193656D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68A8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E9C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80468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DDB75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8E189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109EE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6BC0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8978A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representatie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A3CAF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26,00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6DE36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7B940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217,30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A9ADA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1839A6B7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6E454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273A2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AF748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D2813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72D1B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A343B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2A9F5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ECC69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website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498A8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206,04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14DEE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250,00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788B1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387,54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B0FD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18CC58F0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D74EC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B75A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D3B25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2CC1C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4DE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34B6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05AC7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74C26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boekverschil balans24/real 25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12F10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749D0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77199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0,03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DEDE5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1A38B254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CB47E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resultaat negatief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546A7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43853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1050,00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1C92F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9045,97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FBB76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757DC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28363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76B12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resultaat positief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35FE9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651,52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36DB3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42FD7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C0D58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F17C8" w:rsidRPr="004F17C8" w14:paraId="137C868C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DED54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65474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  __________                    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2D509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  __________                     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38D84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  __________                     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8D33A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                     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C1C7B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D6E4F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D7516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  __________                   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1A328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  __________                     </w:t>
            </w:r>
          </w:p>
        </w:tc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D3163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 xml:space="preserve">   __________                     </w:t>
            </w:r>
          </w:p>
        </w:tc>
      </w:tr>
      <w:tr w:rsidR="004F17C8" w:rsidRPr="004F17C8" w14:paraId="1795116A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26BC6" w14:textId="77777777" w:rsidR="004F17C8" w:rsidRPr="004F17C8" w:rsidRDefault="004F17C8" w:rsidP="004F17C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D4646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13753,79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DBFE0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14100,00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6C30D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129685,78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598EC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86F5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48C7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D709F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65F40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13753,79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0EBC5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14100,00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1D662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F17C8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129685,78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A4425" w14:textId="77777777" w:rsidR="004F17C8" w:rsidRPr="004F17C8" w:rsidRDefault="004F17C8" w:rsidP="004F17C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F17C8" w:rsidRPr="004F17C8" w14:paraId="2791014D" w14:textId="77777777" w:rsidTr="004F17C8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9DE68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61FE2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14B8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194D0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6AB5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899F4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6DBAA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5E12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C3BB6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B9014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33CB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DE0AD" w14:textId="77777777" w:rsidR="004F17C8" w:rsidRPr="004F17C8" w:rsidRDefault="004F17C8" w:rsidP="004F17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7EB854E5" w14:textId="77777777" w:rsidR="00A96A3D" w:rsidRDefault="00A96A3D"/>
    <w:sectPr w:rsidR="00A96A3D" w:rsidSect="004F17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7C8"/>
    <w:rsid w:val="00227AC4"/>
    <w:rsid w:val="004F17C8"/>
    <w:rsid w:val="00733FFB"/>
    <w:rsid w:val="009469BB"/>
    <w:rsid w:val="00A96A3D"/>
    <w:rsid w:val="00E2604C"/>
    <w:rsid w:val="00F3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2E78A"/>
  <w15:chartTrackingRefBased/>
  <w15:docId w15:val="{D42447CE-5EB8-44A0-BDF4-ADF315C1C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F1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F1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F1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F1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F1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F1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F1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F1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F1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F1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F1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F1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F17C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F17C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F17C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F17C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F17C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F17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F1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F1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F1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F1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F1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F17C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F17C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F17C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F1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F17C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F17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1651</Characters>
  <Application>Microsoft Office Word</Application>
  <DocSecurity>0</DocSecurity>
  <Lines>13</Lines>
  <Paragraphs>3</Paragraphs>
  <ScaleCrop>false</ScaleCrop>
  <Company>Tweede Kamer der Staten-Generaal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Mittendorff, F.</dc:creator>
  <cp:keywords/>
  <dc:description/>
  <cp:lastModifiedBy>Mittendorff, F.</cp:lastModifiedBy>
  <cp:revision>2</cp:revision>
  <dcterms:created xsi:type="dcterms:W3CDTF">2026-03-24T12:31:00Z</dcterms:created>
  <dcterms:modified xsi:type="dcterms:W3CDTF">2026-03-24T12:31:00Z</dcterms:modified>
</cp:coreProperties>
</file>